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403C4A" w14:textId="2A0671F8" w:rsidR="00A8186F" w:rsidRDefault="003559D2">
      <w:r>
        <w:t>Some other publication list of Kaushik</w:t>
      </w:r>
    </w:p>
    <w:p w14:paraId="654B4B73" w14:textId="77777777" w:rsidR="003559D2" w:rsidRDefault="003559D2" w:rsidP="003559D2">
      <w:pPr>
        <w:pStyle w:val="xmsonormal"/>
        <w:spacing w:before="0" w:beforeAutospacing="0" w:after="0" w:afterAutospacing="0"/>
        <w:rPr>
          <w:rFonts w:ascii="&amp;quot" w:hAnsi="&amp;quot"/>
          <w:color w:val="212121"/>
        </w:rPr>
      </w:pPr>
      <w:r>
        <w:rPr>
          <w:rFonts w:ascii="&amp;quot" w:hAnsi="&amp;quot"/>
          <w:color w:val="1F497D"/>
          <w:sz w:val="22"/>
          <w:szCs w:val="22"/>
        </w:rPr>
        <w:t> </w:t>
      </w:r>
    </w:p>
    <w:p w14:paraId="149A743D" w14:textId="77777777" w:rsidR="003559D2" w:rsidRDefault="003559D2" w:rsidP="003559D2">
      <w:pPr>
        <w:pStyle w:val="xmsonormal"/>
        <w:spacing w:before="0" w:beforeAutospacing="0" w:after="0" w:afterAutospacing="0"/>
        <w:ind w:left="360" w:hanging="360"/>
        <w:rPr>
          <w:rFonts w:ascii="&amp;quot" w:hAnsi="&amp;quot"/>
          <w:color w:val="212121"/>
        </w:rPr>
      </w:pPr>
      <w:r>
        <w:rPr>
          <w:rFonts w:ascii="&amp;quot" w:hAnsi="&amp;quot"/>
          <w:color w:val="212121"/>
          <w:sz w:val="22"/>
          <w:szCs w:val="22"/>
        </w:rPr>
        <w:t>1.</w:t>
      </w:r>
      <w:r>
        <w:rPr>
          <w:rFonts w:ascii="&amp;quot" w:hAnsi="&amp;quot"/>
          <w:color w:val="212121"/>
          <w:sz w:val="14"/>
          <w:szCs w:val="14"/>
        </w:rPr>
        <w:t xml:space="preserve">      </w:t>
      </w:r>
      <w:r>
        <w:rPr>
          <w:rFonts w:ascii="&amp;quot" w:hAnsi="&amp;quot"/>
          <w:color w:val="212121"/>
          <w:sz w:val="22"/>
          <w:szCs w:val="22"/>
        </w:rPr>
        <w:t xml:space="preserve">X. </w:t>
      </w:r>
      <w:proofErr w:type="spellStart"/>
      <w:r>
        <w:rPr>
          <w:rFonts w:ascii="&amp;quot" w:hAnsi="&amp;quot"/>
          <w:color w:val="212121"/>
          <w:sz w:val="22"/>
          <w:szCs w:val="22"/>
        </w:rPr>
        <w:t>Xiaoying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, K. Dutta, A. </w:t>
      </w:r>
      <w:proofErr w:type="spellStart"/>
      <w:r>
        <w:rPr>
          <w:rFonts w:ascii="&amp;quot" w:hAnsi="&amp;quot"/>
          <w:color w:val="212121"/>
          <w:sz w:val="22"/>
          <w:szCs w:val="22"/>
        </w:rPr>
        <w:t>Datta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, C. Ge. – Identifying Functional Aspects </w:t>
      </w:r>
      <w:r>
        <w:rPr>
          <w:rFonts w:ascii="&amp;quot" w:hAnsi="&amp;quot"/>
          <w:color w:val="212121"/>
          <w:sz w:val="22"/>
          <w:szCs w:val="22"/>
          <w:u w:val="single"/>
        </w:rPr>
        <w:t>from</w:t>
      </w:r>
      <w:r>
        <w:rPr>
          <w:rFonts w:ascii="&amp;quot" w:hAnsi="&amp;quot"/>
          <w:color w:val="212121"/>
          <w:sz w:val="22"/>
          <w:szCs w:val="22"/>
        </w:rPr>
        <w:t xml:space="preserve"> User Reviews for Functionality-Based Mobile App Recommendation, Journal of the Association for Information Science and Technology. </w:t>
      </w:r>
    </w:p>
    <w:p w14:paraId="046A0C80" w14:textId="77777777" w:rsidR="003559D2" w:rsidRDefault="003559D2" w:rsidP="003559D2">
      <w:pPr>
        <w:pStyle w:val="xmsonormal"/>
        <w:spacing w:before="0" w:beforeAutospacing="0" w:after="0" w:afterAutospacing="0"/>
        <w:ind w:left="360" w:hanging="360"/>
        <w:rPr>
          <w:rFonts w:ascii="&amp;quot" w:hAnsi="&amp;quot"/>
          <w:color w:val="212121"/>
        </w:rPr>
      </w:pPr>
      <w:r>
        <w:rPr>
          <w:rFonts w:ascii="&amp;quot" w:hAnsi="&amp;quot"/>
          <w:color w:val="212121"/>
          <w:sz w:val="22"/>
          <w:szCs w:val="22"/>
        </w:rPr>
        <w:t>2.</w:t>
      </w:r>
      <w:r>
        <w:rPr>
          <w:rFonts w:ascii="&amp;quot" w:hAnsi="&amp;quot"/>
          <w:color w:val="212121"/>
          <w:sz w:val="14"/>
          <w:szCs w:val="14"/>
        </w:rPr>
        <w:t xml:space="preserve">      </w:t>
      </w:r>
      <w:r>
        <w:rPr>
          <w:rFonts w:ascii="&amp;quot" w:hAnsi="&amp;quot"/>
          <w:color w:val="212121"/>
          <w:sz w:val="22"/>
          <w:szCs w:val="22"/>
        </w:rPr>
        <w:t xml:space="preserve">F. Fang, K. Dutta, A. </w:t>
      </w:r>
      <w:proofErr w:type="spellStart"/>
      <w:r>
        <w:rPr>
          <w:rFonts w:ascii="&amp;quot" w:hAnsi="&amp;quot"/>
          <w:color w:val="212121"/>
          <w:sz w:val="22"/>
          <w:szCs w:val="22"/>
        </w:rPr>
        <w:t>Datta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 - Domain Adaptation for Sentiment Classification in Light of Multiple Sources, INFORMS Journal of Computing, published online, May 5, 2014. </w:t>
      </w:r>
    </w:p>
    <w:p w14:paraId="736E30C9" w14:textId="77777777" w:rsidR="003559D2" w:rsidRDefault="003559D2" w:rsidP="003559D2">
      <w:pPr>
        <w:pStyle w:val="xmsonormal"/>
        <w:spacing w:before="0" w:beforeAutospacing="0" w:after="0" w:afterAutospacing="0"/>
        <w:ind w:left="360" w:hanging="360"/>
        <w:rPr>
          <w:rFonts w:ascii="&amp;quot" w:hAnsi="&amp;quot"/>
          <w:color w:val="212121"/>
        </w:rPr>
      </w:pPr>
      <w:r>
        <w:rPr>
          <w:rFonts w:ascii="&amp;quot" w:hAnsi="&amp;quot"/>
          <w:color w:val="212121"/>
          <w:sz w:val="22"/>
          <w:szCs w:val="22"/>
        </w:rPr>
        <w:t>3.</w:t>
      </w:r>
      <w:r>
        <w:rPr>
          <w:rFonts w:ascii="&amp;quot" w:hAnsi="&amp;quot"/>
          <w:color w:val="212121"/>
          <w:sz w:val="14"/>
          <w:szCs w:val="14"/>
        </w:rPr>
        <w:t xml:space="preserve">      </w:t>
      </w:r>
      <w:r>
        <w:rPr>
          <w:rFonts w:ascii="&amp;quot" w:hAnsi="&amp;quot"/>
          <w:color w:val="212121"/>
          <w:sz w:val="22"/>
          <w:szCs w:val="22"/>
        </w:rPr>
        <w:t xml:space="preserve">R. Shaw, A. </w:t>
      </w:r>
      <w:proofErr w:type="spellStart"/>
      <w:r>
        <w:rPr>
          <w:rFonts w:ascii="&amp;quot" w:hAnsi="&amp;quot"/>
          <w:color w:val="212121"/>
          <w:sz w:val="22"/>
          <w:szCs w:val="22"/>
        </w:rPr>
        <w:t>Datta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, D. </w:t>
      </w:r>
      <w:proofErr w:type="spellStart"/>
      <w:r>
        <w:rPr>
          <w:rFonts w:ascii="&amp;quot" w:hAnsi="&amp;quot"/>
          <w:color w:val="212121"/>
          <w:sz w:val="22"/>
          <w:szCs w:val="22"/>
        </w:rPr>
        <w:t>VanderMeer</w:t>
      </w:r>
      <w:proofErr w:type="spellEnd"/>
      <w:r>
        <w:rPr>
          <w:rFonts w:ascii="&amp;quot" w:hAnsi="&amp;quot"/>
          <w:color w:val="212121"/>
          <w:sz w:val="22"/>
          <w:szCs w:val="22"/>
        </w:rPr>
        <w:t>, K. Dutta - Building a Scalable Database-Driven Reverse Dictionary – IEEE Transactions on Knowledge and Data Engineering - vol.25, no.3, pp.528- 540, March 2013.</w:t>
      </w:r>
    </w:p>
    <w:p w14:paraId="65528840" w14:textId="77777777" w:rsidR="003559D2" w:rsidRDefault="003559D2" w:rsidP="003559D2">
      <w:pPr>
        <w:pStyle w:val="xmsonormal"/>
        <w:spacing w:before="0" w:beforeAutospacing="0" w:after="0" w:afterAutospacing="0"/>
        <w:ind w:left="360" w:hanging="360"/>
        <w:rPr>
          <w:rFonts w:ascii="&amp;quot" w:hAnsi="&amp;quot"/>
          <w:color w:val="212121"/>
        </w:rPr>
      </w:pPr>
      <w:r>
        <w:rPr>
          <w:rFonts w:ascii="&amp;quot" w:hAnsi="&amp;quot"/>
          <w:color w:val="212121"/>
          <w:sz w:val="22"/>
          <w:szCs w:val="22"/>
        </w:rPr>
        <w:t>4.</w:t>
      </w:r>
      <w:r>
        <w:rPr>
          <w:rFonts w:ascii="&amp;quot" w:hAnsi="&amp;quot"/>
          <w:color w:val="212121"/>
          <w:sz w:val="14"/>
          <w:szCs w:val="14"/>
        </w:rPr>
        <w:t xml:space="preserve">      </w:t>
      </w:r>
      <w:r>
        <w:rPr>
          <w:rFonts w:ascii="&amp;quot" w:hAnsi="&amp;quot"/>
          <w:color w:val="212121"/>
          <w:sz w:val="22"/>
          <w:szCs w:val="22"/>
        </w:rPr>
        <w:t xml:space="preserve">N. </w:t>
      </w:r>
      <w:proofErr w:type="spellStart"/>
      <w:r>
        <w:rPr>
          <w:rFonts w:ascii="&amp;quot" w:hAnsi="&amp;quot"/>
          <w:color w:val="212121"/>
          <w:sz w:val="22"/>
          <w:szCs w:val="22"/>
        </w:rPr>
        <w:t>Pervin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, F. Fang, A. </w:t>
      </w:r>
      <w:proofErr w:type="spellStart"/>
      <w:r>
        <w:rPr>
          <w:rFonts w:ascii="&amp;quot" w:hAnsi="&amp;quot"/>
          <w:color w:val="212121"/>
          <w:sz w:val="22"/>
          <w:szCs w:val="22"/>
        </w:rPr>
        <w:t>Datta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, K. Dutta, D. </w:t>
      </w:r>
      <w:proofErr w:type="spellStart"/>
      <w:r>
        <w:rPr>
          <w:rFonts w:ascii="&amp;quot" w:hAnsi="&amp;quot"/>
          <w:color w:val="212121"/>
          <w:sz w:val="22"/>
          <w:szCs w:val="22"/>
        </w:rPr>
        <w:t>VanderMeer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 - Fast, Scalable, and Context-Sensitive Detection of Trending Topics in Microblog Post Streams, ACM Transactions on</w:t>
      </w:r>
      <w:r>
        <w:rPr>
          <w:rFonts w:ascii="&amp;quot" w:hAnsi="&amp;quot"/>
          <w:color w:val="212121"/>
          <w:sz w:val="22"/>
          <w:szCs w:val="22"/>
          <w:u w:val="single"/>
        </w:rPr>
        <w:t xml:space="preserve"> </w:t>
      </w:r>
      <w:r>
        <w:rPr>
          <w:rFonts w:ascii="&amp;quot" w:hAnsi="&amp;quot"/>
          <w:color w:val="212121"/>
          <w:sz w:val="22"/>
          <w:szCs w:val="22"/>
        </w:rPr>
        <w:t>Management Information Systems, Volume 3 Issue 4, January 2013, Article No. 19.</w:t>
      </w:r>
    </w:p>
    <w:p w14:paraId="2A41FB8F" w14:textId="77777777" w:rsidR="003559D2" w:rsidRDefault="003559D2" w:rsidP="003559D2">
      <w:pPr>
        <w:pStyle w:val="xmsoplaintext"/>
        <w:spacing w:before="0" w:beforeAutospacing="0" w:after="0" w:afterAutospacing="0"/>
        <w:ind w:left="360" w:hanging="360"/>
        <w:rPr>
          <w:rFonts w:ascii="&amp;quot" w:hAnsi="&amp;quot"/>
          <w:color w:val="212121"/>
          <w:sz w:val="20"/>
          <w:szCs w:val="20"/>
        </w:rPr>
      </w:pPr>
      <w:r>
        <w:rPr>
          <w:rFonts w:ascii="&amp;quot" w:hAnsi="&amp;quot"/>
          <w:i/>
          <w:iCs/>
          <w:color w:val="212121"/>
          <w:sz w:val="22"/>
          <w:szCs w:val="22"/>
        </w:rPr>
        <w:t>5.</w:t>
      </w:r>
      <w:r>
        <w:rPr>
          <w:rFonts w:ascii="&amp;quot" w:hAnsi="&amp;quot"/>
          <w:color w:val="212121"/>
          <w:sz w:val="14"/>
          <w:szCs w:val="14"/>
        </w:rPr>
        <w:t xml:space="preserve">      </w:t>
      </w:r>
      <w:r>
        <w:rPr>
          <w:rFonts w:ascii="&amp;quot" w:hAnsi="&amp;quot"/>
          <w:color w:val="212121"/>
          <w:sz w:val="22"/>
          <w:szCs w:val="22"/>
        </w:rPr>
        <w:t xml:space="preserve">D. </w:t>
      </w:r>
      <w:proofErr w:type="spellStart"/>
      <w:r>
        <w:rPr>
          <w:rFonts w:ascii="&amp;quot" w:hAnsi="&amp;quot"/>
          <w:color w:val="212121"/>
          <w:sz w:val="22"/>
          <w:szCs w:val="22"/>
        </w:rPr>
        <w:t>VanderMeer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, K. Dutta. - Applying </w:t>
      </w:r>
      <w:r>
        <w:rPr>
          <w:rFonts w:ascii="&amp;quot" w:hAnsi="&amp;quot"/>
          <w:color w:val="212121"/>
          <w:sz w:val="22"/>
          <w:szCs w:val="22"/>
          <w:u w:val="single"/>
        </w:rPr>
        <w:t>Learner Centered</w:t>
      </w:r>
      <w:r>
        <w:rPr>
          <w:rFonts w:ascii="&amp;quot" w:hAnsi="&amp;quot"/>
          <w:color w:val="212121"/>
          <w:sz w:val="22"/>
          <w:szCs w:val="22"/>
        </w:rPr>
        <w:t xml:space="preserve"> Design Principles to UML Sequence Diagram—Journal of Database Management, Vol. 20, Issue 1, 2009, 25-47 pages.</w:t>
      </w:r>
      <w:r>
        <w:rPr>
          <w:rFonts w:ascii="&amp;quot" w:hAnsi="&amp;quot"/>
          <w:i/>
          <w:iCs/>
          <w:color w:val="212121"/>
          <w:sz w:val="22"/>
          <w:szCs w:val="22"/>
        </w:rPr>
        <w:t xml:space="preserve"> </w:t>
      </w:r>
    </w:p>
    <w:p w14:paraId="405C5D8A" w14:textId="77777777" w:rsidR="003559D2" w:rsidRDefault="003559D2" w:rsidP="003559D2">
      <w:pPr>
        <w:pStyle w:val="xmsonormal"/>
        <w:spacing w:before="0" w:beforeAutospacing="0" w:after="0" w:afterAutospacing="0"/>
        <w:rPr>
          <w:rFonts w:ascii="&amp;quot" w:hAnsi="&amp;quot"/>
          <w:color w:val="212121"/>
        </w:rPr>
      </w:pPr>
      <w:r>
        <w:rPr>
          <w:rFonts w:ascii="&amp;quot" w:hAnsi="&amp;quot"/>
          <w:b/>
          <w:bCs/>
          <w:i/>
          <w:iCs/>
          <w:color w:val="212121"/>
          <w:sz w:val="22"/>
          <w:szCs w:val="22"/>
        </w:rPr>
        <w:t> </w:t>
      </w:r>
    </w:p>
    <w:p w14:paraId="0A258E53" w14:textId="79A21918" w:rsidR="003559D2" w:rsidRDefault="003559D2" w:rsidP="003559D2">
      <w:pPr>
        <w:pStyle w:val="xmsonormal"/>
        <w:spacing w:before="0" w:beforeAutospacing="0" w:after="0" w:afterAutospacing="0"/>
        <w:ind w:left="360" w:hanging="360"/>
        <w:rPr>
          <w:rFonts w:ascii="&amp;quot" w:hAnsi="&amp;quot"/>
          <w:color w:val="212121"/>
        </w:rPr>
      </w:pPr>
      <w:r>
        <w:rPr>
          <w:rFonts w:ascii="&amp;quot" w:hAnsi="&amp;quot"/>
          <w:color w:val="212121"/>
          <w:sz w:val="22"/>
          <w:szCs w:val="22"/>
        </w:rPr>
        <w:t>6</w:t>
      </w:r>
      <w:r>
        <w:rPr>
          <w:rFonts w:ascii="&amp;quot" w:hAnsi="&amp;quot"/>
          <w:color w:val="212121"/>
          <w:sz w:val="22"/>
          <w:szCs w:val="22"/>
        </w:rPr>
        <w:t>.</w:t>
      </w:r>
      <w:r>
        <w:rPr>
          <w:rFonts w:ascii="&amp;quot" w:hAnsi="&amp;quot"/>
          <w:color w:val="212121"/>
          <w:sz w:val="14"/>
          <w:szCs w:val="14"/>
        </w:rPr>
        <w:t xml:space="preserve">      </w:t>
      </w:r>
      <w:r>
        <w:rPr>
          <w:rFonts w:ascii="&amp;quot" w:hAnsi="&amp;quot"/>
          <w:color w:val="212121"/>
          <w:sz w:val="22"/>
          <w:szCs w:val="22"/>
        </w:rPr>
        <w:t xml:space="preserve">K. Dutta, D. </w:t>
      </w:r>
      <w:proofErr w:type="spellStart"/>
      <w:r>
        <w:rPr>
          <w:rFonts w:ascii="&amp;quot" w:hAnsi="&amp;quot"/>
          <w:color w:val="212121"/>
          <w:sz w:val="22"/>
          <w:szCs w:val="22"/>
        </w:rPr>
        <w:t>Vandermeer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 - Enabling Resource Access Visibility for Automated Enterprise Services, Journal of Database Management, Volume 25, Issue 2, 2014 (Best paper in Library &amp; Information Science category selected by IGI Global)</w:t>
      </w:r>
    </w:p>
    <w:p w14:paraId="5DD1C936" w14:textId="370410A1" w:rsidR="003559D2" w:rsidRDefault="003559D2" w:rsidP="003559D2">
      <w:pPr>
        <w:pStyle w:val="xmsonormal"/>
        <w:spacing w:before="0" w:beforeAutospacing="0" w:after="0" w:afterAutospacing="0"/>
        <w:ind w:left="360" w:hanging="360"/>
        <w:rPr>
          <w:rFonts w:ascii="&amp;quot" w:hAnsi="&amp;quot"/>
          <w:color w:val="212121"/>
        </w:rPr>
      </w:pPr>
      <w:r>
        <w:rPr>
          <w:rFonts w:ascii="&amp;quot" w:hAnsi="&amp;quot"/>
          <w:color w:val="212121"/>
          <w:sz w:val="22"/>
          <w:szCs w:val="22"/>
        </w:rPr>
        <w:t>7</w:t>
      </w:r>
      <w:r>
        <w:rPr>
          <w:rFonts w:ascii="&amp;quot" w:hAnsi="&amp;quot"/>
          <w:color w:val="212121"/>
          <w:sz w:val="22"/>
          <w:szCs w:val="22"/>
        </w:rPr>
        <w:t>.</w:t>
      </w:r>
      <w:r>
        <w:rPr>
          <w:rFonts w:ascii="&amp;quot" w:hAnsi="&amp;quot"/>
          <w:color w:val="212121"/>
          <w:sz w:val="14"/>
          <w:szCs w:val="14"/>
        </w:rPr>
        <w:t xml:space="preserve">      </w:t>
      </w:r>
      <w:r>
        <w:rPr>
          <w:rFonts w:ascii="&amp;quot" w:hAnsi="&amp;quot"/>
          <w:color w:val="212121"/>
          <w:sz w:val="22"/>
          <w:szCs w:val="22"/>
        </w:rPr>
        <w:t xml:space="preserve">D. </w:t>
      </w:r>
      <w:proofErr w:type="spellStart"/>
      <w:r>
        <w:rPr>
          <w:rFonts w:ascii="&amp;quot" w:hAnsi="&amp;quot"/>
          <w:color w:val="212121"/>
          <w:sz w:val="22"/>
          <w:szCs w:val="22"/>
        </w:rPr>
        <w:t>VanderMeer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, K. Dutta, A. </w:t>
      </w:r>
      <w:proofErr w:type="spellStart"/>
      <w:r>
        <w:rPr>
          <w:rFonts w:ascii="&amp;quot" w:hAnsi="&amp;quot"/>
          <w:color w:val="212121"/>
          <w:sz w:val="22"/>
          <w:szCs w:val="22"/>
        </w:rPr>
        <w:t>Datta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 – A Cost-based Database Request </w:t>
      </w:r>
      <w:bookmarkStart w:id="0" w:name="_GoBack"/>
      <w:bookmarkEnd w:id="0"/>
      <w:r>
        <w:rPr>
          <w:rFonts w:ascii="&amp;quot" w:hAnsi="&amp;quot"/>
          <w:color w:val="212121"/>
          <w:sz w:val="22"/>
          <w:szCs w:val="22"/>
        </w:rPr>
        <w:t>Distribution Technique for Online E-Commerce Applications, MIS Quarterly, 36(2), 479-507, 2012.</w:t>
      </w:r>
    </w:p>
    <w:p w14:paraId="54210C42" w14:textId="132C9227" w:rsidR="003559D2" w:rsidRDefault="003559D2" w:rsidP="003559D2">
      <w:pPr>
        <w:pStyle w:val="xmsonormal"/>
        <w:spacing w:before="0" w:beforeAutospacing="0" w:after="0" w:afterAutospacing="0"/>
        <w:ind w:left="360" w:hanging="360"/>
        <w:rPr>
          <w:rFonts w:ascii="&amp;quot" w:hAnsi="&amp;quot"/>
          <w:color w:val="212121"/>
        </w:rPr>
      </w:pPr>
      <w:r>
        <w:rPr>
          <w:rFonts w:ascii="&amp;quot" w:hAnsi="&amp;quot"/>
          <w:color w:val="212121"/>
          <w:sz w:val="22"/>
          <w:szCs w:val="22"/>
        </w:rPr>
        <w:t>8</w:t>
      </w:r>
      <w:r>
        <w:rPr>
          <w:rFonts w:ascii="&amp;quot" w:hAnsi="&amp;quot"/>
          <w:color w:val="212121"/>
          <w:sz w:val="22"/>
          <w:szCs w:val="22"/>
        </w:rPr>
        <w:t>.</w:t>
      </w:r>
      <w:r>
        <w:rPr>
          <w:rFonts w:ascii="&amp;quot" w:hAnsi="&amp;quot"/>
          <w:color w:val="212121"/>
          <w:sz w:val="14"/>
          <w:szCs w:val="14"/>
        </w:rPr>
        <w:t xml:space="preserve">      </w:t>
      </w:r>
      <w:r>
        <w:rPr>
          <w:rFonts w:ascii="&amp;quot" w:hAnsi="&amp;quot"/>
          <w:color w:val="212121"/>
          <w:sz w:val="22"/>
          <w:szCs w:val="22"/>
        </w:rPr>
        <w:t xml:space="preserve">A. Dutta, K. Dutta. Q. Liang, D. </w:t>
      </w:r>
      <w:proofErr w:type="spellStart"/>
      <w:r>
        <w:rPr>
          <w:rFonts w:ascii="&amp;quot" w:hAnsi="&amp;quot"/>
          <w:color w:val="212121"/>
          <w:sz w:val="22"/>
          <w:szCs w:val="22"/>
        </w:rPr>
        <w:t>VanderMeer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 - SOA Performance Enhancement through XML Fragment Caching - Information Systems Research, Volume 23 Issue 2, 06 2012, Pages 505-535. </w:t>
      </w:r>
    </w:p>
    <w:p w14:paraId="12E0328C" w14:textId="16580097" w:rsidR="003559D2" w:rsidRDefault="003559D2" w:rsidP="003559D2">
      <w:pPr>
        <w:pStyle w:val="xmsonormal"/>
        <w:spacing w:before="0" w:beforeAutospacing="0" w:after="0" w:afterAutospacing="0"/>
        <w:ind w:left="360" w:hanging="360"/>
        <w:rPr>
          <w:rFonts w:ascii="&amp;quot" w:hAnsi="&amp;quot"/>
          <w:color w:val="212121"/>
        </w:rPr>
      </w:pPr>
      <w:r>
        <w:rPr>
          <w:rFonts w:ascii="&amp;quot" w:hAnsi="&amp;quot"/>
          <w:color w:val="212121"/>
          <w:sz w:val="22"/>
          <w:szCs w:val="22"/>
        </w:rPr>
        <w:t>9</w:t>
      </w:r>
      <w:r>
        <w:rPr>
          <w:rFonts w:ascii="&amp;quot" w:hAnsi="&amp;quot"/>
          <w:color w:val="212121"/>
          <w:sz w:val="22"/>
          <w:szCs w:val="22"/>
        </w:rPr>
        <w:t>.</w:t>
      </w:r>
      <w:r>
        <w:rPr>
          <w:rFonts w:ascii="&amp;quot" w:hAnsi="&amp;quot"/>
          <w:color w:val="212121"/>
          <w:sz w:val="14"/>
          <w:szCs w:val="14"/>
        </w:rPr>
        <w:t xml:space="preserve">      </w:t>
      </w:r>
      <w:r>
        <w:rPr>
          <w:rFonts w:ascii="&amp;quot" w:hAnsi="&amp;quot"/>
          <w:color w:val="212121"/>
          <w:sz w:val="22"/>
          <w:szCs w:val="22"/>
        </w:rPr>
        <w:t xml:space="preserve">K. Dutta, D. </w:t>
      </w:r>
      <w:proofErr w:type="spellStart"/>
      <w:r>
        <w:rPr>
          <w:rFonts w:ascii="&amp;quot" w:hAnsi="&amp;quot"/>
          <w:color w:val="212121"/>
          <w:sz w:val="22"/>
          <w:szCs w:val="22"/>
        </w:rPr>
        <w:t>VanderMeer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 - Cost-Based Decision-Making in Application Virtualization Environments - European Journal of Operational Research, Volume 210, Issue 2, 16 April 2011, Pages 344-357. </w:t>
      </w:r>
    </w:p>
    <w:p w14:paraId="3DFFCDEC" w14:textId="0FB11ABA" w:rsidR="003559D2" w:rsidRDefault="003559D2" w:rsidP="003559D2">
      <w:pPr>
        <w:pStyle w:val="xmsoplaintext"/>
        <w:spacing w:before="0" w:beforeAutospacing="0" w:after="0" w:afterAutospacing="0"/>
        <w:ind w:left="360" w:hanging="360"/>
        <w:rPr>
          <w:rFonts w:ascii="&amp;quot" w:hAnsi="&amp;quot"/>
          <w:color w:val="212121"/>
          <w:sz w:val="20"/>
          <w:szCs w:val="20"/>
        </w:rPr>
      </w:pPr>
      <w:r>
        <w:rPr>
          <w:rFonts w:ascii="&amp;quot" w:hAnsi="&amp;quot"/>
          <w:color w:val="212121"/>
          <w:sz w:val="22"/>
          <w:szCs w:val="22"/>
        </w:rPr>
        <w:t>10</w:t>
      </w:r>
      <w:r>
        <w:rPr>
          <w:rFonts w:ascii="&amp;quot" w:hAnsi="&amp;quot"/>
          <w:color w:val="212121"/>
          <w:sz w:val="22"/>
          <w:szCs w:val="22"/>
        </w:rPr>
        <w:t>.</w:t>
      </w:r>
      <w:r>
        <w:rPr>
          <w:rFonts w:ascii="&amp;quot" w:hAnsi="&amp;quot"/>
          <w:color w:val="212121"/>
          <w:sz w:val="14"/>
          <w:szCs w:val="14"/>
        </w:rPr>
        <w:t xml:space="preserve">      </w:t>
      </w:r>
      <w:r>
        <w:rPr>
          <w:rFonts w:ascii="&amp;quot" w:hAnsi="&amp;quot"/>
          <w:color w:val="212121"/>
          <w:sz w:val="22"/>
          <w:szCs w:val="22"/>
        </w:rPr>
        <w:t xml:space="preserve">S. Kumar, K. Dutta, V. </w:t>
      </w:r>
      <w:proofErr w:type="spellStart"/>
      <w:r>
        <w:rPr>
          <w:rFonts w:ascii="&amp;quot" w:hAnsi="&amp;quot"/>
          <w:color w:val="212121"/>
          <w:sz w:val="22"/>
          <w:szCs w:val="22"/>
        </w:rPr>
        <w:t>Mookerjee</w:t>
      </w:r>
      <w:proofErr w:type="spellEnd"/>
      <w:r>
        <w:rPr>
          <w:rFonts w:ascii="&amp;quot" w:hAnsi="&amp;quot"/>
          <w:color w:val="212121"/>
          <w:sz w:val="22"/>
          <w:szCs w:val="22"/>
        </w:rPr>
        <w:t xml:space="preserve"> - Maximizing Business Value by Optimal Assignment of Jobs to Resources in Grid Computing - </w:t>
      </w:r>
      <w:r>
        <w:rPr>
          <w:rFonts w:ascii="&amp;quot" w:hAnsi="&amp;quot"/>
          <w:color w:val="212121"/>
          <w:sz w:val="22"/>
          <w:szCs w:val="22"/>
          <w:u w:val="single"/>
        </w:rPr>
        <w:t>European Journal of Operational Research</w:t>
      </w:r>
      <w:r>
        <w:rPr>
          <w:rFonts w:ascii="&amp;quot" w:hAnsi="&amp;quot"/>
          <w:color w:val="212121"/>
          <w:sz w:val="22"/>
          <w:szCs w:val="22"/>
        </w:rPr>
        <w:t>, Volume 194, Issue 3, 1 May 2009, Pages 856-872.</w:t>
      </w:r>
    </w:p>
    <w:p w14:paraId="198B9EE5" w14:textId="77777777" w:rsidR="003559D2" w:rsidRDefault="003559D2" w:rsidP="003559D2">
      <w:pPr>
        <w:pStyle w:val="xmsonormal"/>
        <w:spacing w:before="0" w:beforeAutospacing="0" w:after="0" w:afterAutospacing="0"/>
        <w:rPr>
          <w:rFonts w:ascii="&amp;quot" w:hAnsi="&amp;quot"/>
          <w:color w:val="212121"/>
        </w:rPr>
      </w:pPr>
      <w:r>
        <w:rPr>
          <w:rFonts w:ascii="&amp;quot" w:hAnsi="&amp;quot"/>
          <w:color w:val="1F497D"/>
          <w:sz w:val="22"/>
          <w:szCs w:val="22"/>
        </w:rPr>
        <w:t> </w:t>
      </w:r>
    </w:p>
    <w:p w14:paraId="544F113B" w14:textId="77777777" w:rsidR="003559D2" w:rsidRDefault="003559D2"/>
    <w:sectPr w:rsidR="003559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9D2"/>
    <w:rsid w:val="001744A6"/>
    <w:rsid w:val="001A05EB"/>
    <w:rsid w:val="003559D2"/>
    <w:rsid w:val="00536C31"/>
    <w:rsid w:val="00A8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2C740"/>
  <w15:chartTrackingRefBased/>
  <w15:docId w15:val="{8D958499-6175-4A40-8215-534F92133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355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plaintext">
    <w:name w:val="x_msoplaintext"/>
    <w:basedOn w:val="Normal"/>
    <w:rsid w:val="00355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86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Ramachandran</dc:creator>
  <cp:keywords/>
  <dc:description/>
  <cp:lastModifiedBy>K. Ramachandran</cp:lastModifiedBy>
  <cp:revision>2</cp:revision>
  <dcterms:created xsi:type="dcterms:W3CDTF">2018-02-22T04:50:00Z</dcterms:created>
  <dcterms:modified xsi:type="dcterms:W3CDTF">2018-02-22T04:50:00Z</dcterms:modified>
</cp:coreProperties>
</file>